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6F2" w:rsidRPr="0000172F" w:rsidRDefault="004D26F2" w:rsidP="004D26F2">
      <w:pPr>
        <w:jc w:val="center"/>
      </w:pPr>
      <w:r w:rsidRPr="0000172F">
        <w:t xml:space="preserve">Информация, подлежащая раскрытию в соответствии со стандартом раскрытия информации </w:t>
      </w:r>
      <w:proofErr w:type="spellStart"/>
      <w:r w:rsidRPr="0000172F">
        <w:t>энергоснабжающими</w:t>
      </w:r>
      <w:proofErr w:type="spellEnd"/>
      <w:r w:rsidRPr="0000172F">
        <w:t xml:space="preserve">, </w:t>
      </w:r>
      <w:proofErr w:type="spellStart"/>
      <w:r w:rsidRPr="0000172F">
        <w:t>энергосбытовыми</w:t>
      </w:r>
      <w:proofErr w:type="spellEnd"/>
      <w:r w:rsidRPr="0000172F">
        <w:t xml:space="preserve"> организациями и гарантирующими поставщиками, утв. Постановлением Правительства РФ от 21 января 2004г. №24</w:t>
      </w:r>
    </w:p>
    <w:p w:rsidR="004D26F2" w:rsidRPr="00B4059E" w:rsidRDefault="004D26F2" w:rsidP="004D26F2">
      <w:pPr>
        <w:autoSpaceDE w:val="0"/>
        <w:autoSpaceDN w:val="0"/>
        <w:adjustRightInd w:val="0"/>
        <w:jc w:val="both"/>
        <w:rPr>
          <w:sz w:val="21"/>
          <w:szCs w:val="21"/>
        </w:rPr>
      </w:pPr>
    </w:p>
    <w:p w:rsidR="004D26F2" w:rsidRPr="00A07518" w:rsidRDefault="004D26F2" w:rsidP="004D26F2">
      <w:pPr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>1.</w:t>
      </w:r>
      <w:r w:rsidRPr="00A07518">
        <w:rPr>
          <w:sz w:val="21"/>
          <w:szCs w:val="21"/>
        </w:rPr>
        <w:t>Информация об основаниях для введения полного и (или) частичного ограничения режима потребления электрической энергии (подпункт «д» пункта 22):</w:t>
      </w:r>
    </w:p>
    <w:p w:rsidR="004D26F2" w:rsidRPr="00A07518" w:rsidRDefault="004D26F2" w:rsidP="004D26F2">
      <w:pPr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 w:rsidRPr="00A07518">
        <w:rPr>
          <w:sz w:val="21"/>
          <w:szCs w:val="21"/>
        </w:rPr>
        <w:t>Ограничение режима потребления электрической энергии вводится при наступлении любого из следующих обстоятельств: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r w:rsidRPr="00A07518">
        <w:rPr>
          <w:rFonts w:ascii="Times New Roman" w:hAnsi="Times New Roman" w:cs="Times New Roman"/>
          <w:sz w:val="21"/>
          <w:szCs w:val="21"/>
        </w:rPr>
        <w:t>а) получение законного требования судебного пристава-исполнителя о введении ограничения режима потребления;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0" w:name="Par3604"/>
      <w:bookmarkEnd w:id="0"/>
      <w:r w:rsidRPr="00A07518">
        <w:rPr>
          <w:rFonts w:ascii="Times New Roman" w:hAnsi="Times New Roman" w:cs="Times New Roman"/>
          <w:sz w:val="21"/>
          <w:szCs w:val="21"/>
        </w:rPr>
        <w:t>б) нарушение потребителем своих обязательств, выразившееся в следующих действиях: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1" w:name="Par3605"/>
      <w:bookmarkEnd w:id="1"/>
      <w:r w:rsidRPr="00A07518">
        <w:rPr>
          <w:rFonts w:ascii="Times New Roman" w:hAnsi="Times New Roman" w:cs="Times New Roman"/>
          <w:sz w:val="21"/>
          <w:szCs w:val="21"/>
        </w:rPr>
        <w:t xml:space="preserve">неисполнение или ненадлежащее исполнение обязательств по оплате электрической энергии (мощности) и (или) услуг по передаче электрической энергии, услуг, оказание которых является неотъемлемой частью процесса поставки электрической энергии потребителям, если это привело к образованию задолженности потребителя перед гарантирующим поставщиком,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энергосбытовой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,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энергоснабжающей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организацией или производителем электрической энергии (мощности) на розничном рынке по основному обязательству, возникшему из договора энергоснабжения (купли-продажи (поставки) электрической энергии (мощности)), в том числе обязательству по предварительной оплате электрической энергии (мощности);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2" w:name="Par3606"/>
      <w:bookmarkEnd w:id="2"/>
      <w:r w:rsidRPr="00A07518">
        <w:rPr>
          <w:rFonts w:ascii="Times New Roman" w:hAnsi="Times New Roman" w:cs="Times New Roman"/>
          <w:sz w:val="21"/>
          <w:szCs w:val="21"/>
        </w:rPr>
        <w:t>неисполнение или ненадлежащее исполнение потребителем обязательств по оплате услуг по передаче электрической энергии, если это привело к образованию задолженности потребителя перед сетевой организацией по основному обязательству, возникшему из договора об оказании услуг по передаче электрической энергии, в том числе обязательству по предварительной оплате таких услуг;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3" w:name="Par3607"/>
      <w:bookmarkEnd w:id="3"/>
      <w:r w:rsidRPr="00A07518">
        <w:rPr>
          <w:rFonts w:ascii="Times New Roman" w:hAnsi="Times New Roman" w:cs="Times New Roman"/>
          <w:sz w:val="21"/>
          <w:szCs w:val="21"/>
        </w:rPr>
        <w:t>неисполнение или ненадлежащее исполнение потребителем условий договора, касающихся обеспечения функционирования устройств релейной защиты, противоаварийной и режимной автоматики, устройств компенсации реактивной мощности;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4" w:name="Par3608"/>
      <w:bookmarkEnd w:id="4"/>
      <w:r w:rsidRPr="00A07518">
        <w:rPr>
          <w:rFonts w:ascii="Times New Roman" w:hAnsi="Times New Roman" w:cs="Times New Roman"/>
          <w:sz w:val="21"/>
          <w:szCs w:val="21"/>
        </w:rPr>
        <w:t xml:space="preserve">нарушение характеристик технологического присоединения, указанных в документах о технологическом присоединении (в том числе превышение максимальной мощности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энергопринимающего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устройства потребителя), вызванное подключением потребителем к принадлежащим ему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энергопринимающим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устройствам и (или) объектам электроэнергетики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электропотребляющего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оборудования либо изменением потребителем режима работы подключенного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электропотребляющего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оборудования;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5" w:name="Par3609"/>
      <w:bookmarkEnd w:id="5"/>
      <w:r w:rsidRPr="00A07518">
        <w:rPr>
          <w:rFonts w:ascii="Times New Roman" w:hAnsi="Times New Roman" w:cs="Times New Roman"/>
          <w:sz w:val="21"/>
          <w:szCs w:val="21"/>
        </w:rPr>
        <w:t xml:space="preserve">в) прекращение обязательств по поставке электрической энергии (мощности) по договору энергоснабжения (купли-продажи (поставки) электрической энергии (мощности)) и (или) по оказанию услуг по передаче электрической энергии в отношении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энергопринимающих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устройств и (или) объектов электроэнергетики по договору оказания услуг по передаче электрической энергии;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6" w:name="Par3610"/>
      <w:bookmarkEnd w:id="6"/>
      <w:r w:rsidRPr="00A07518">
        <w:rPr>
          <w:rFonts w:ascii="Times New Roman" w:hAnsi="Times New Roman" w:cs="Times New Roman"/>
          <w:sz w:val="21"/>
          <w:szCs w:val="21"/>
        </w:rPr>
        <w:t>г) выявление факта бездоговорного потребления электрической энергии;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7" w:name="Par3611"/>
      <w:bookmarkEnd w:id="7"/>
      <w:r w:rsidRPr="00A07518">
        <w:rPr>
          <w:rFonts w:ascii="Times New Roman" w:hAnsi="Times New Roman" w:cs="Times New Roman"/>
          <w:sz w:val="21"/>
          <w:szCs w:val="21"/>
        </w:rPr>
        <w:t xml:space="preserve">д) выявление ненадлежащего технологического присоединения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энергопринимающих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устройств потребителя, которое установлено гарантирующим поставщиком, заключившим с этим потребителем в случаях, предусмотренных Основными положениями функционирования розничных рынков электрической энергии, утвержденными постановлением Правительства Российской Федерации от 4 мая 2012 г. N 442 "О функционировании розничных рынков электрической энергии, полном и (или) частичном ограничении режима потребления электрической энергии" (далее - Основные положения), договор энергоснабжения (купли-продажи (поставки) электрической энергии (мощности)) при отсутствии документов, подтверждающих технологическое присоединение и (или) разграничение балансовой принадлежности;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8" w:name="Par3612"/>
      <w:bookmarkEnd w:id="8"/>
      <w:r w:rsidRPr="00A07518">
        <w:rPr>
          <w:rFonts w:ascii="Times New Roman" w:hAnsi="Times New Roman" w:cs="Times New Roman"/>
          <w:sz w:val="21"/>
          <w:szCs w:val="21"/>
        </w:rPr>
        <w:t xml:space="preserve">е) поступление от потребителя заявления о введении в отношении его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энергопринимающих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устройств и (или) объектов электроэнергетики ограничения режима потребления в случае, если у потребителя отсутствует техническая возможность самостоятельного ограничения режима потребления;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9" w:name="Par3613"/>
      <w:bookmarkEnd w:id="9"/>
      <w:r w:rsidRPr="00A07518">
        <w:rPr>
          <w:rFonts w:ascii="Times New Roman" w:hAnsi="Times New Roman" w:cs="Times New Roman"/>
          <w:sz w:val="21"/>
          <w:szCs w:val="21"/>
        </w:rPr>
        <w:t>ж) окончание срока, на который осуществлялось технологическое присоединение с применением временной схемы электроснабжения, или возникновение основания для его досрочного прекращения;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10" w:name="Par3614"/>
      <w:bookmarkEnd w:id="10"/>
      <w:r w:rsidRPr="00A07518">
        <w:rPr>
          <w:rFonts w:ascii="Times New Roman" w:hAnsi="Times New Roman" w:cs="Times New Roman"/>
          <w:sz w:val="21"/>
          <w:szCs w:val="21"/>
        </w:rPr>
        <w:t>з) возникновение (угроза возникновения) аварийных электроэнергетических режимов;</w:t>
      </w:r>
    </w:p>
    <w:p w:rsidR="004D26F2" w:rsidRPr="00A07518" w:rsidRDefault="004D26F2" w:rsidP="004D26F2">
      <w:pPr>
        <w:pStyle w:val="ConsPlusNormal"/>
        <w:ind w:firstLine="539"/>
        <w:jc w:val="both"/>
        <w:rPr>
          <w:rFonts w:ascii="Times New Roman" w:hAnsi="Times New Roman" w:cs="Times New Roman"/>
          <w:sz w:val="21"/>
          <w:szCs w:val="21"/>
        </w:rPr>
      </w:pPr>
      <w:bookmarkStart w:id="11" w:name="Par3615"/>
      <w:bookmarkEnd w:id="11"/>
      <w:r w:rsidRPr="00A07518">
        <w:rPr>
          <w:rFonts w:ascii="Times New Roman" w:hAnsi="Times New Roman" w:cs="Times New Roman"/>
          <w:sz w:val="21"/>
          <w:szCs w:val="21"/>
        </w:rPr>
        <w:t xml:space="preserve">и) необходимость проведения ремонтных работ на объектах электросетевого хозяйства сетевой организации, к которым присоединены </w:t>
      </w:r>
      <w:proofErr w:type="spellStart"/>
      <w:r w:rsidRPr="00A07518">
        <w:rPr>
          <w:rFonts w:ascii="Times New Roman" w:hAnsi="Times New Roman" w:cs="Times New Roman"/>
          <w:sz w:val="21"/>
          <w:szCs w:val="21"/>
        </w:rPr>
        <w:t>энергопринимающие</w:t>
      </w:r>
      <w:proofErr w:type="spellEnd"/>
      <w:r w:rsidRPr="00A07518">
        <w:rPr>
          <w:rFonts w:ascii="Times New Roman" w:hAnsi="Times New Roman" w:cs="Times New Roman"/>
          <w:sz w:val="21"/>
          <w:szCs w:val="21"/>
        </w:rPr>
        <w:t xml:space="preserve"> устройства и (или) объекты электроэнергетики потребителя, или необходимость проведения ремонтных работ на объектах электросетевого хозяйства смежных сетевых организаций (объектах электросетевого хозяйства иных владельцев) либо на объектах по производству электрической энергии в случае, если проведение этих работ невозможно без ограничения режима потребления.</w:t>
      </w:r>
    </w:p>
    <w:p w:rsidR="004D26F2" w:rsidRPr="00A07518" w:rsidRDefault="004D26F2" w:rsidP="004D26F2">
      <w:pPr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 w:rsidRPr="00A07518">
        <w:rPr>
          <w:sz w:val="21"/>
          <w:szCs w:val="21"/>
        </w:rPr>
        <w:lastRenderedPageBreak/>
        <w:t>к) соглашение сторон договора энергоснабжения (купли-продажи (поставки) электрической энергии (мощности));</w:t>
      </w:r>
    </w:p>
    <w:p w:rsidR="004D26F2" w:rsidRPr="00A07518" w:rsidRDefault="004D26F2" w:rsidP="004D26F2">
      <w:pPr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 w:rsidRPr="00A07518">
        <w:rPr>
          <w:sz w:val="21"/>
          <w:szCs w:val="21"/>
        </w:rPr>
        <w:t xml:space="preserve">л) удостоверение в установленном порядке неудовлетворительного состояния объектов электросетевого хозяйства, энергетических установок, </w:t>
      </w:r>
      <w:proofErr w:type="spellStart"/>
      <w:r w:rsidRPr="00A07518">
        <w:rPr>
          <w:sz w:val="21"/>
          <w:szCs w:val="21"/>
        </w:rPr>
        <w:t>энергопринимающих</w:t>
      </w:r>
      <w:proofErr w:type="spellEnd"/>
      <w:r w:rsidRPr="00A07518">
        <w:rPr>
          <w:sz w:val="21"/>
          <w:szCs w:val="21"/>
        </w:rPr>
        <w:t xml:space="preserve"> устройств потребителя, что создает угрозу жизни и здоровью людей и (или) угрозу возникновения технологических нарушений на указанных объектах, установках (устройствах), а также объектах электросетевого хозяйства сетевых организаций;</w:t>
      </w:r>
    </w:p>
    <w:p w:rsidR="004D26F2" w:rsidRPr="00A07518" w:rsidRDefault="004D26F2" w:rsidP="004D26F2">
      <w:pPr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>м</w:t>
      </w:r>
      <w:r w:rsidRPr="00A07518">
        <w:rPr>
          <w:sz w:val="21"/>
          <w:szCs w:val="21"/>
        </w:rPr>
        <w:t>) приостановление или прекращение исполнения обязательств потребителя по договору о присоединении к торговой системе оптового рынка электрической энергии и мощности;</w:t>
      </w:r>
    </w:p>
    <w:p w:rsidR="004D26F2" w:rsidRPr="0030035A" w:rsidRDefault="004D26F2" w:rsidP="004D26F2">
      <w:pPr>
        <w:autoSpaceDE w:val="0"/>
        <w:autoSpaceDN w:val="0"/>
        <w:adjustRightInd w:val="0"/>
        <w:ind w:firstLine="720"/>
        <w:jc w:val="both"/>
        <w:rPr>
          <w:sz w:val="21"/>
          <w:szCs w:val="21"/>
        </w:rPr>
      </w:pPr>
      <w:r>
        <w:rPr>
          <w:sz w:val="21"/>
          <w:szCs w:val="21"/>
        </w:rPr>
        <w:t>н</w:t>
      </w:r>
      <w:r w:rsidRPr="00A07518">
        <w:rPr>
          <w:sz w:val="21"/>
          <w:szCs w:val="21"/>
        </w:rPr>
        <w:t xml:space="preserve">) нарушение потребителем введенного ранее в отношении него ограничения режима потребления при </w:t>
      </w:r>
      <w:r w:rsidRPr="0030035A">
        <w:rPr>
          <w:sz w:val="21"/>
          <w:szCs w:val="21"/>
        </w:rPr>
        <w:t>сохранении обстоятельств из числа указанных в настоящем пункте, послуживших основанием для его введения.</w:t>
      </w:r>
    </w:p>
    <w:p w:rsidR="00D26B9C" w:rsidRDefault="00D26B9C">
      <w:bookmarkStart w:id="12" w:name="_GoBack"/>
      <w:bookmarkEnd w:id="12"/>
    </w:p>
    <w:sectPr w:rsidR="00D26B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26F2"/>
    <w:rsid w:val="004D26F2"/>
    <w:rsid w:val="00D26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090A724-DB8F-40F3-853A-AAFD8F1A0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26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26F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815</Words>
  <Characters>4652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Самойлов Александр Владимирович</dc:creator>
  <cp:keywords/>
  <dc:description/>
  <cp:lastModifiedBy>Самойлов Александр Владимирович</cp:lastModifiedBy>
  <cp:revision>1</cp:revision>
  <dcterms:created xsi:type="dcterms:W3CDTF">2018-11-12T03:34:00Z</dcterms:created>
  <dcterms:modified xsi:type="dcterms:W3CDTF">2018-11-12T03:34:00Z</dcterms:modified>
</cp:coreProperties>
</file>